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2A" w:rsidRDefault="009D585D">
      <w:pPr>
        <w:jc w:val="center"/>
        <w:rPr>
          <w:rFonts w:ascii="宋体" w:eastAsia="宋体" w:cs="宋体"/>
          <w:b/>
          <w:kern w:val="0"/>
          <w:sz w:val="32"/>
          <w:szCs w:val="28"/>
        </w:rPr>
      </w:pPr>
      <w:r>
        <w:rPr>
          <w:rFonts w:hint="eastAsia"/>
          <w:b/>
          <w:sz w:val="32"/>
        </w:rPr>
        <w:t>2021</w:t>
      </w:r>
      <w:r>
        <w:rPr>
          <w:rFonts w:hint="eastAsia"/>
          <w:b/>
          <w:sz w:val="32"/>
        </w:rPr>
        <w:t>年第四届</w:t>
      </w:r>
      <w:r>
        <w:rPr>
          <w:rFonts w:ascii="宋体" w:eastAsia="宋体" w:cs="宋体" w:hint="eastAsia"/>
          <w:b/>
          <w:kern w:val="0"/>
          <w:sz w:val="32"/>
          <w:szCs w:val="28"/>
        </w:rPr>
        <w:t>丝绸之路敦煌乐舞教育学术研讨会</w:t>
      </w:r>
    </w:p>
    <w:p w:rsidR="00E31E2A" w:rsidRDefault="009D585D">
      <w:pPr>
        <w:jc w:val="center"/>
        <w:rPr>
          <w:b/>
          <w:sz w:val="32"/>
        </w:rPr>
      </w:pPr>
      <w:r>
        <w:rPr>
          <w:rFonts w:ascii="黑体" w:eastAsia="黑体" w:hAnsi="黑体" w:hint="eastAsia"/>
          <w:sz w:val="28"/>
        </w:rPr>
        <w:t>邀请函</w:t>
      </w:r>
    </w:p>
    <w:p w:rsidR="00E31E2A" w:rsidRDefault="009D585D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尊敬的先生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女士：</w:t>
      </w:r>
    </w:p>
    <w:p w:rsidR="00E31E2A" w:rsidRDefault="009D585D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您好！</w:t>
      </w:r>
      <w:r>
        <w:rPr>
          <w:rFonts w:ascii="仿宋_GB2312" w:eastAsia="仿宋_GB2312" w:hAnsi="仿宋_GB2312" w:cs="仿宋_GB2312" w:hint="eastAsia"/>
          <w:sz w:val="28"/>
        </w:rPr>
        <w:t xml:space="preserve"> 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丝绸之路是承东启西、联南济北的重要之路，是联系东西方文明的友谊之路。在中国共产党百年华诞之际，我们相逢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于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古丝绸之路重镇——中国兰州，开启丝绸之路乐舞教育学术研讨会，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诚邀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专家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学者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共同探讨百年未有之大变局背景下丝绸之路敦煌乐舞的当下与未来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。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2019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8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19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日，习近平总书记在敦煌研究院座谈时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提出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“研究和弘扬敦煌文化，要深入挖掘敦煌文化和历史遗存背后蕴含的哲学思想、人文精神、价值理念、道德规范等，推动中华优秀传统文化创造性转化、创新性发展。”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这一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重要论述，为推动敦煌文化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研究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提出了殷切期望，也为推动敦煌文化创造性转化、创新性发展指明了方向。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在守正创新的美学标准下，新时期敦煌乐舞的发展需要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高度的理论自觉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与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行动自觉，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坚定学科优长，强化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学理认知，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促进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敦煌艺术发展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弘扬中华优秀传统文化。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现定于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2021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10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29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至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31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日将在甘肃省兰州市西北师范大学举办第四届“丝绸之路敦煌乐舞教育学术研讨会”，诚邀您参会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！</w:t>
      </w:r>
    </w:p>
    <w:p w:rsidR="00E31E2A" w:rsidRDefault="009D585D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24"/>
        </w:rPr>
        <w:t>主要论题</w:t>
      </w:r>
    </w:p>
    <w:p w:rsidR="00E31E2A" w:rsidRDefault="009D585D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　　论题一</w:t>
      </w:r>
      <w:r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敦煌乐舞史料研究</w:t>
      </w:r>
    </w:p>
    <w:p w:rsidR="00E31E2A" w:rsidRDefault="009D585D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　　论题二</w:t>
      </w:r>
      <w:r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敦煌乐舞传承体系研究</w:t>
      </w:r>
    </w:p>
    <w:p w:rsidR="00E31E2A" w:rsidRDefault="009D585D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　　论题三</w:t>
      </w:r>
      <w:r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敦煌乐舞理论与实践研究（教育、创作、理论、批评）</w:t>
      </w:r>
    </w:p>
    <w:p w:rsidR="00E31E2A" w:rsidRDefault="009D585D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　　论题四</w:t>
      </w:r>
      <w:r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敦煌乐舞美学思想研究</w:t>
      </w:r>
    </w:p>
    <w:p w:rsidR="00E31E2A" w:rsidRDefault="009D585D">
      <w:pPr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　　论题五</w:t>
      </w:r>
      <w:r>
        <w:rPr>
          <w:rFonts w:ascii="仿宋_GB2312" w:eastAsia="仿宋_GB2312" w:hAnsi="仿宋_GB2312" w:cs="仿宋_GB2312" w:hint="eastAsia"/>
          <w:bCs/>
          <w:sz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</w:rPr>
        <w:t>敦煌乐舞与中国传统文化的传承与发展研究</w:t>
      </w:r>
    </w:p>
    <w:p w:rsidR="00E31E2A" w:rsidRDefault="009D585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仿宋_GB2312"/>
          <w:b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参会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须知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（一）地点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: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甘肃兰州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西北师范大学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（二）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时间：</w:t>
      </w:r>
      <w:r>
        <w:rPr>
          <w:rFonts w:ascii="仿宋_GB2312" w:eastAsia="仿宋_GB2312" w:hAnsi="仿宋_GB2312" w:cs="仿宋_GB2312" w:hint="eastAsia"/>
          <w:sz w:val="24"/>
        </w:rPr>
        <w:t>外地</w:t>
      </w:r>
      <w:r>
        <w:rPr>
          <w:rFonts w:ascii="仿宋_GB2312" w:eastAsia="仿宋_GB2312" w:hAnsi="仿宋_GB2312" w:cs="仿宋_GB2312" w:hint="eastAsia"/>
          <w:sz w:val="24"/>
        </w:rPr>
        <w:t>参会</w:t>
      </w:r>
      <w:r>
        <w:rPr>
          <w:rFonts w:ascii="仿宋_GB2312" w:eastAsia="仿宋_GB2312" w:hAnsi="仿宋_GB2312" w:cs="仿宋_GB2312" w:hint="eastAsia"/>
          <w:sz w:val="24"/>
        </w:rPr>
        <w:t>学者于</w:t>
      </w:r>
      <w:r>
        <w:rPr>
          <w:rFonts w:ascii="仿宋_GB2312" w:eastAsia="仿宋_GB2312" w:hAnsi="仿宋_GB2312" w:cs="仿宋_GB2312" w:hint="eastAsia"/>
          <w:bCs/>
          <w:sz w:val="24"/>
        </w:rPr>
        <w:t>202</w:t>
      </w:r>
      <w:r>
        <w:rPr>
          <w:rFonts w:ascii="仿宋_GB2312" w:eastAsia="仿宋_GB2312" w:hAnsi="仿宋_GB2312" w:cs="仿宋_GB2312"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Cs/>
          <w:sz w:val="24"/>
        </w:rPr>
        <w:t>10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Cs/>
          <w:sz w:val="24"/>
        </w:rPr>
        <w:t>29</w:t>
      </w:r>
      <w:r>
        <w:rPr>
          <w:rFonts w:ascii="仿宋_GB2312" w:eastAsia="仿宋_GB2312" w:hAnsi="仿宋_GB2312" w:cs="仿宋_GB2312" w:hint="eastAsia"/>
          <w:bCs/>
          <w:sz w:val="24"/>
        </w:rPr>
        <w:t>日（周五）至兰州市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安盛国际酒店（兰州市安宁区安宁西路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473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号）报到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本地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参会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学者于</w:t>
      </w:r>
      <w:r>
        <w:rPr>
          <w:rFonts w:ascii="仿宋_GB2312" w:eastAsia="仿宋_GB2312" w:hAnsi="仿宋_GB2312" w:cs="仿宋_GB2312" w:hint="eastAsia"/>
          <w:color w:val="000000"/>
          <w:sz w:val="24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</w:rPr>
        <w:t>30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日早</w:t>
      </w:r>
      <w:r>
        <w:rPr>
          <w:rFonts w:ascii="仿宋_GB2312" w:eastAsia="仿宋_GB2312" w:hAnsi="仿宋_GB2312" w:cs="仿宋_GB2312" w:hint="eastAsia"/>
          <w:color w:val="000000"/>
          <w:sz w:val="24"/>
        </w:rPr>
        <w:t>8</w:t>
      </w:r>
      <w:r>
        <w:rPr>
          <w:rFonts w:ascii="仿宋_GB2312" w:eastAsia="仿宋_GB2312" w:hAnsi="仿宋_GB2312" w:cs="仿宋_GB2312" w:hint="eastAsia"/>
          <w:color w:val="000000"/>
          <w:sz w:val="24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00</w:t>
      </w:r>
      <w:r>
        <w:rPr>
          <w:rFonts w:ascii="仿宋_GB2312" w:eastAsia="仿宋_GB2312" w:hAnsi="仿宋_GB2312" w:cs="仿宋_GB2312" w:hint="eastAsia"/>
          <w:color w:val="000000"/>
          <w:sz w:val="24"/>
        </w:rPr>
        <w:t>至</w:t>
      </w: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>西北师范大学文科实训楼一楼大厅</w:t>
      </w:r>
      <w:r>
        <w:rPr>
          <w:rFonts w:ascii="仿宋_GB2312" w:eastAsia="仿宋_GB2312" w:hAnsi="仿宋_GB2312" w:cs="仿宋_GB2312" w:hint="eastAsia"/>
          <w:sz w:val="24"/>
        </w:rPr>
        <w:t>报到。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31</w:t>
      </w:r>
      <w:r>
        <w:rPr>
          <w:rFonts w:ascii="仿宋_GB2312" w:eastAsia="仿宋_GB2312" w:hAnsi="仿宋_GB2312" w:cs="仿宋_GB2312" w:hint="eastAsia"/>
          <w:sz w:val="24"/>
        </w:rPr>
        <w:t>日离会。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（三）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费用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：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本会议不收取任何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费用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差旅及食宿费自理（特邀专家除外），</w:t>
      </w:r>
      <w:r>
        <w:rPr>
          <w:rFonts w:ascii="仿宋_GB2312" w:eastAsia="仿宋_GB2312" w:hAnsi="仿宋_GB2312" w:cs="仿宋_GB2312" w:hint="eastAsia"/>
          <w:sz w:val="24"/>
        </w:rPr>
        <w:lastRenderedPageBreak/>
        <w:t>请</w:t>
      </w:r>
      <w:r>
        <w:rPr>
          <w:rFonts w:ascii="仿宋_GB2312" w:eastAsia="仿宋_GB2312" w:hAnsi="仿宋_GB2312" w:cs="仿宋_GB2312" w:hint="eastAsia"/>
          <w:sz w:val="24"/>
        </w:rPr>
        <w:t>参会学者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提前</w:t>
      </w:r>
      <w:r>
        <w:rPr>
          <w:rFonts w:ascii="仿宋_GB2312" w:eastAsia="仿宋_GB2312" w:hAnsi="仿宋_GB2312" w:cs="仿宋_GB2312" w:hint="eastAsia"/>
          <w:sz w:val="24"/>
        </w:rPr>
        <w:t>预订好往返的机票或火车票，并将航班或车次时间提前告知</w:t>
      </w:r>
      <w:r>
        <w:rPr>
          <w:rFonts w:ascii="仿宋_GB2312" w:eastAsia="仿宋_GB2312" w:hAnsi="仿宋_GB2312" w:cs="仿宋_GB2312" w:hint="eastAsia"/>
          <w:sz w:val="24"/>
        </w:rPr>
        <w:t>我们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四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）要求：</w:t>
      </w:r>
      <w:hyperlink r:id="rId8" w:history="1"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请于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2021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年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9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月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30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日前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提交参会回执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至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邮箱</w:t>
        </w:r>
        <w:r>
          <w:rPr>
            <w:rFonts w:ascii="仿宋_GB2312" w:eastAsia="仿宋_GB2312" w:hAnsi="仿宋_GB2312" w:cs="仿宋_GB2312" w:hint="eastAsia"/>
            <w:bCs/>
            <w:sz w:val="24"/>
            <w:szCs w:val="24"/>
          </w:rPr>
          <w:t>452291795@qq.com</w:t>
        </w:r>
      </w:hyperlink>
      <w:r>
        <w:rPr>
          <w:rFonts w:ascii="仿宋_GB2312" w:eastAsia="仿宋_GB2312" w:hAnsi="仿宋_GB2312" w:cs="仿宋_GB2312" w:hint="eastAsia"/>
          <w:bCs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参会回执见附件</w:t>
      </w:r>
      <w:r>
        <w:rPr>
          <w:rFonts w:ascii="仿宋_GB2312" w:eastAsia="仿宋_GB2312" w:hAnsi="仿宋_GB2312" w:cs="仿宋_GB2312" w:hint="eastAsia"/>
          <w:bCs/>
          <w:sz w:val="24"/>
          <w:szCs w:val="24"/>
        </w:rPr>
        <w:t>）</w:t>
      </w:r>
    </w:p>
    <w:p w:rsidR="00E31E2A" w:rsidRDefault="009D585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三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、日程安排</w:t>
      </w:r>
    </w:p>
    <w:tbl>
      <w:tblPr>
        <w:tblStyle w:val="a7"/>
        <w:tblW w:w="9039" w:type="dxa"/>
        <w:jc w:val="center"/>
        <w:tblLook w:val="04A0"/>
      </w:tblPr>
      <w:tblGrid>
        <w:gridCol w:w="1496"/>
        <w:gridCol w:w="1536"/>
        <w:gridCol w:w="4702"/>
        <w:gridCol w:w="1305"/>
      </w:tblGrid>
      <w:tr w:rsidR="00E31E2A">
        <w:trPr>
          <w:trHeight w:val="344"/>
          <w:jc w:val="center"/>
        </w:trPr>
        <w:tc>
          <w:tcPr>
            <w:tcW w:w="149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日期</w:t>
            </w: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时间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日程</w:t>
            </w:r>
          </w:p>
        </w:tc>
        <w:tc>
          <w:tcPr>
            <w:tcW w:w="1305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地点</w:t>
            </w:r>
          </w:p>
        </w:tc>
      </w:tr>
      <w:tr w:rsidR="00E31E2A">
        <w:trPr>
          <w:trHeight w:val="524"/>
          <w:jc w:val="center"/>
        </w:trPr>
        <w:tc>
          <w:tcPr>
            <w:tcW w:w="149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29</w:t>
            </w: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全天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与会专家及代表报到</w:t>
            </w:r>
          </w:p>
        </w:tc>
        <w:tc>
          <w:tcPr>
            <w:tcW w:w="1305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兰州安盛国际酒店</w:t>
            </w:r>
          </w:p>
        </w:tc>
      </w:tr>
      <w:tr w:rsidR="00E31E2A">
        <w:trPr>
          <w:trHeight w:val="357"/>
          <w:jc w:val="center"/>
        </w:trPr>
        <w:tc>
          <w:tcPr>
            <w:tcW w:w="1496" w:type="dxa"/>
            <w:vMerge w:val="restart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上午</w:t>
            </w: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8:30-9:30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开幕式及合影</w:t>
            </w:r>
          </w:p>
        </w:tc>
        <w:tc>
          <w:tcPr>
            <w:tcW w:w="1305" w:type="dxa"/>
            <w:vMerge w:val="restart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文科实训楼</w:t>
            </w:r>
          </w:p>
        </w:tc>
      </w:tr>
      <w:tr w:rsidR="00E31E2A">
        <w:trPr>
          <w:trHeight w:val="377"/>
          <w:jc w:val="center"/>
        </w:trPr>
        <w:tc>
          <w:tcPr>
            <w:tcW w:w="1496" w:type="dxa"/>
            <w:vMerge/>
            <w:vAlign w:val="center"/>
          </w:tcPr>
          <w:p w:rsidR="00E31E2A" w:rsidRDefault="00E31E2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9:30-12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00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特邀专家主旨发言</w:t>
            </w:r>
          </w:p>
        </w:tc>
        <w:tc>
          <w:tcPr>
            <w:tcW w:w="1305" w:type="dxa"/>
            <w:vMerge/>
            <w:vAlign w:val="center"/>
          </w:tcPr>
          <w:p w:rsidR="00E31E2A" w:rsidRDefault="00E31E2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E31E2A">
        <w:trPr>
          <w:trHeight w:val="326"/>
          <w:jc w:val="center"/>
        </w:trPr>
        <w:tc>
          <w:tcPr>
            <w:tcW w:w="1496" w:type="dxa"/>
            <w:vMerge w:val="restart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下午</w:t>
            </w: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14:00-16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30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ind w:firstLineChars="600" w:firstLine="1440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特邀专家主旨发言</w:t>
            </w:r>
          </w:p>
        </w:tc>
        <w:tc>
          <w:tcPr>
            <w:tcW w:w="1305" w:type="dxa"/>
            <w:vMerge/>
            <w:vAlign w:val="center"/>
          </w:tcPr>
          <w:p w:rsidR="00E31E2A" w:rsidRDefault="00E31E2A">
            <w:pPr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E31E2A">
        <w:trPr>
          <w:trHeight w:val="304"/>
          <w:jc w:val="center"/>
        </w:trPr>
        <w:tc>
          <w:tcPr>
            <w:tcW w:w="1496" w:type="dxa"/>
            <w:vMerge/>
            <w:vAlign w:val="center"/>
          </w:tcPr>
          <w:p w:rsidR="00E31E2A" w:rsidRDefault="00E31E2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16:30-17:00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闭幕总结</w:t>
            </w:r>
          </w:p>
        </w:tc>
        <w:tc>
          <w:tcPr>
            <w:tcW w:w="1305" w:type="dxa"/>
            <w:vMerge/>
            <w:vAlign w:val="center"/>
          </w:tcPr>
          <w:p w:rsidR="00E31E2A" w:rsidRDefault="00E31E2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E31E2A">
        <w:trPr>
          <w:trHeight w:val="284"/>
          <w:jc w:val="center"/>
        </w:trPr>
        <w:tc>
          <w:tcPr>
            <w:tcW w:w="1496" w:type="dxa"/>
            <w:vMerge/>
            <w:vAlign w:val="center"/>
          </w:tcPr>
          <w:p w:rsidR="00E31E2A" w:rsidRDefault="00E31E2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18:00-19:00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晚餐</w:t>
            </w:r>
          </w:p>
        </w:tc>
        <w:tc>
          <w:tcPr>
            <w:tcW w:w="1305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专家楼</w:t>
            </w:r>
          </w:p>
        </w:tc>
      </w:tr>
      <w:tr w:rsidR="00E31E2A">
        <w:trPr>
          <w:trHeight w:val="324"/>
          <w:jc w:val="center"/>
        </w:trPr>
        <w:tc>
          <w:tcPr>
            <w:tcW w:w="1496" w:type="dxa"/>
            <w:vMerge w:val="restart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202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10</w:t>
            </w:r>
            <w:r>
              <w:rPr>
                <w:rFonts w:ascii="仿宋" w:eastAsia="仿宋" w:hAnsi="仿宋" w:cs="宋体"/>
                <w:kern w:val="0"/>
                <w:sz w:val="24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31</w:t>
            </w: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上午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参观甘肃省博物馆</w:t>
            </w:r>
          </w:p>
        </w:tc>
        <w:tc>
          <w:tcPr>
            <w:tcW w:w="1305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兰州市内</w:t>
            </w:r>
          </w:p>
        </w:tc>
      </w:tr>
      <w:tr w:rsidR="00E31E2A">
        <w:trPr>
          <w:trHeight w:val="354"/>
          <w:jc w:val="center"/>
        </w:trPr>
        <w:tc>
          <w:tcPr>
            <w:tcW w:w="1496" w:type="dxa"/>
            <w:vMerge/>
            <w:vAlign w:val="center"/>
          </w:tcPr>
          <w:p w:rsidR="00E31E2A" w:rsidRDefault="00E31E2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下午</w:t>
            </w:r>
          </w:p>
        </w:tc>
        <w:tc>
          <w:tcPr>
            <w:tcW w:w="4702" w:type="dxa"/>
            <w:vAlign w:val="center"/>
          </w:tcPr>
          <w:p w:rsidR="00E31E2A" w:rsidRDefault="009D585D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自行安排离会</w:t>
            </w:r>
          </w:p>
        </w:tc>
        <w:tc>
          <w:tcPr>
            <w:tcW w:w="1305" w:type="dxa"/>
            <w:vAlign w:val="center"/>
          </w:tcPr>
          <w:p w:rsidR="00E31E2A" w:rsidRDefault="00E31E2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</w:tbl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E31E2A" w:rsidRDefault="009D585D">
      <w:pPr>
        <w:snapToGrid w:val="0"/>
        <w:spacing w:line="50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Cs/>
          <w:sz w:val="24"/>
        </w:rPr>
        <w:t>联系人：吴军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13893179898</w:t>
      </w:r>
      <w:r>
        <w:rPr>
          <w:rFonts w:ascii="仿宋_GB2312" w:eastAsia="仿宋_GB2312" w:hAnsi="仿宋_GB2312" w:cs="仿宋_GB2312" w:hint="eastAsia"/>
          <w:bCs/>
          <w:sz w:val="24"/>
        </w:rPr>
        <w:t>；高彦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18909489156</w:t>
      </w:r>
      <w:r w:rsidR="000D7BEF">
        <w:rPr>
          <w:rFonts w:ascii="仿宋_GB2312" w:eastAsia="仿宋_GB2312" w:hAnsi="仿宋_GB2312" w:cs="仿宋_GB2312" w:hint="eastAsia"/>
          <w:bCs/>
          <w:sz w:val="24"/>
        </w:rPr>
        <w:t>;马正国13919244635</w:t>
      </w:r>
    </w:p>
    <w:p w:rsidR="00E31E2A" w:rsidRDefault="009D585D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kern w:val="2"/>
        </w:rPr>
        <w:t>主办：西北师范大学</w:t>
      </w:r>
      <w:r>
        <w:rPr>
          <w:rFonts w:ascii="仿宋_GB2312" w:eastAsia="仿宋_GB2312" w:hAnsi="仿宋_GB2312" w:cs="仿宋_GB2312" w:hint="eastAsia"/>
          <w:kern w:val="2"/>
        </w:rPr>
        <w:t xml:space="preserve">  </w:t>
      </w:r>
    </w:p>
    <w:p w:rsidR="00E31E2A" w:rsidRDefault="009D585D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承办：西北师范大学舞蹈学院</w:t>
      </w:r>
      <w:r>
        <w:rPr>
          <w:rFonts w:ascii="仿宋_GB2312" w:eastAsia="仿宋_GB2312" w:hAnsi="仿宋_GB2312" w:cs="仿宋_GB2312" w:hint="eastAsia"/>
          <w:bCs/>
        </w:rPr>
        <w:t>；</w:t>
      </w:r>
      <w:r w:rsidR="004B39E8">
        <w:rPr>
          <w:rFonts w:ascii="仿宋_GB2312" w:eastAsia="仿宋_GB2312" w:hAnsi="仿宋_GB2312" w:cs="仿宋_GB2312" w:hint="eastAsia"/>
          <w:bCs/>
        </w:rPr>
        <w:t>西北师范大学音乐学院；</w:t>
      </w:r>
      <w:r>
        <w:rPr>
          <w:rFonts w:ascii="仿宋_GB2312" w:eastAsia="仿宋_GB2312" w:hAnsi="仿宋_GB2312" w:cs="仿宋_GB2312" w:hint="eastAsia"/>
          <w:bCs/>
        </w:rPr>
        <w:t>甘肃省中小学艺术教育与研究中心</w:t>
      </w:r>
    </w:p>
    <w:p w:rsidR="00E31E2A" w:rsidRDefault="00E31E2A">
      <w:pPr>
        <w:pStyle w:val="a6"/>
        <w:spacing w:before="0" w:beforeAutospacing="0" w:after="0" w:afterAutospacing="0" w:line="500" w:lineRule="exact"/>
        <w:ind w:firstLineChars="200" w:firstLine="480"/>
        <w:rPr>
          <w:rFonts w:ascii="仿宋_GB2312" w:eastAsia="仿宋_GB2312" w:hAnsi="仿宋_GB2312" w:cs="仿宋_GB2312"/>
          <w:kern w:val="2"/>
        </w:rPr>
      </w:pPr>
    </w:p>
    <w:p w:rsidR="00E31E2A" w:rsidRDefault="009D585D">
      <w:pPr>
        <w:pStyle w:val="a6"/>
        <w:spacing w:before="0" w:beforeAutospacing="0" w:after="0" w:afterAutospacing="0" w:line="500" w:lineRule="exact"/>
        <w:ind w:firstLineChars="200" w:firstLine="480"/>
        <w:jc w:val="center"/>
        <w:rPr>
          <w:rFonts w:ascii="仿宋_GB2312" w:eastAsia="仿宋_GB2312" w:hAnsi="仿宋_GB2312" w:cs="仿宋_GB2312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 xml:space="preserve">                                      202</w:t>
      </w:r>
      <w:r>
        <w:rPr>
          <w:rFonts w:ascii="仿宋_GB2312" w:eastAsia="仿宋_GB2312" w:hAnsi="仿宋_GB2312" w:cs="仿宋_GB2312"/>
          <w:kern w:val="2"/>
        </w:rPr>
        <w:t>1</w:t>
      </w:r>
      <w:r>
        <w:rPr>
          <w:rFonts w:ascii="仿宋_GB2312" w:eastAsia="仿宋_GB2312" w:hAnsi="仿宋_GB2312" w:cs="仿宋_GB2312" w:hint="eastAsia"/>
          <w:kern w:val="2"/>
        </w:rPr>
        <w:t>年</w:t>
      </w:r>
      <w:r>
        <w:rPr>
          <w:rFonts w:ascii="仿宋_GB2312" w:eastAsia="仿宋_GB2312" w:hAnsi="仿宋_GB2312" w:cs="仿宋_GB2312" w:hint="eastAsia"/>
          <w:kern w:val="2"/>
        </w:rPr>
        <w:t>9</w:t>
      </w:r>
      <w:r>
        <w:rPr>
          <w:rFonts w:ascii="仿宋_GB2312" w:eastAsia="仿宋_GB2312" w:hAnsi="仿宋_GB2312" w:cs="仿宋_GB2312" w:hint="eastAsia"/>
          <w:kern w:val="2"/>
        </w:rPr>
        <w:t>月</w:t>
      </w:r>
      <w:r>
        <w:rPr>
          <w:rFonts w:ascii="仿宋_GB2312" w:eastAsia="仿宋_GB2312" w:hAnsi="仿宋_GB2312" w:cs="仿宋_GB2312" w:hint="eastAsia"/>
          <w:kern w:val="2"/>
        </w:rPr>
        <w:t>1</w:t>
      </w:r>
      <w:r>
        <w:rPr>
          <w:rFonts w:ascii="仿宋_GB2312" w:eastAsia="仿宋_GB2312" w:hAnsi="仿宋_GB2312" w:cs="仿宋_GB2312" w:hint="eastAsia"/>
          <w:kern w:val="2"/>
        </w:rPr>
        <w:t>日</w:t>
      </w: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E31E2A" w:rsidRDefault="00E31E2A">
      <w:pPr>
        <w:snapToGrid w:val="0"/>
        <w:spacing w:line="500" w:lineRule="exact"/>
        <w:ind w:firstLineChars="200" w:firstLine="480"/>
        <w:rPr>
          <w:rFonts w:ascii="仿宋_GB2312" w:eastAsia="仿宋_GB2312" w:hAnsi="仿宋_GB2312" w:cs="仿宋_GB2312"/>
          <w:bCs/>
          <w:sz w:val="24"/>
        </w:rPr>
      </w:pPr>
    </w:p>
    <w:p w:rsidR="00E31E2A" w:rsidRDefault="00E31E2A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E31E2A" w:rsidRDefault="00E31E2A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E31E2A" w:rsidRDefault="00E31E2A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E31E2A" w:rsidRDefault="00E31E2A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E31E2A" w:rsidRDefault="00E31E2A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E31E2A" w:rsidRDefault="00E31E2A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E31E2A" w:rsidRDefault="00E31E2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</w:p>
    <w:p w:rsidR="00E31E2A" w:rsidRDefault="009D585D">
      <w:pPr>
        <w:numPr>
          <w:ilvl w:val="0"/>
          <w:numId w:val="1"/>
        </w:num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交通说明：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☆兰州中川机场</w:t>
      </w:r>
      <w:r>
        <w:rPr>
          <w:rFonts w:ascii="仿宋_GB2312" w:eastAsia="仿宋_GB2312" w:hAnsi="仿宋_GB2312" w:cs="仿宋_GB2312" w:hint="eastAsia"/>
          <w:sz w:val="24"/>
        </w:rPr>
        <w:t>-</w:t>
      </w:r>
      <w:r>
        <w:rPr>
          <w:rFonts w:ascii="仿宋_GB2312" w:eastAsia="仿宋_GB2312" w:hAnsi="仿宋_GB2312" w:cs="仿宋_GB2312" w:hint="eastAsia"/>
          <w:sz w:val="24"/>
        </w:rPr>
        <w:t>安盛国际酒店：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可乘坐机场大巴（中川机场—安宁区：银滩大桥或深安大桥站下车）到站后乘坐出租车至酒店，用时：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小时</w:t>
      </w:r>
      <w:r>
        <w:rPr>
          <w:rFonts w:ascii="仿宋_GB2312" w:eastAsia="仿宋_GB2312" w:hAnsi="仿宋_GB2312" w:cs="仿宋_GB2312" w:hint="eastAsia"/>
          <w:sz w:val="24"/>
        </w:rPr>
        <w:t>10</w:t>
      </w:r>
      <w:r>
        <w:rPr>
          <w:rFonts w:ascii="仿宋_GB2312" w:eastAsia="仿宋_GB2312" w:hAnsi="仿宋_GB2312" w:cs="仿宋_GB2312" w:hint="eastAsia"/>
          <w:sz w:val="24"/>
        </w:rPr>
        <w:t>分钟左右；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乘坐出租车约</w:t>
      </w:r>
      <w:r>
        <w:rPr>
          <w:rFonts w:ascii="仿宋_GB2312" w:eastAsia="仿宋_GB2312" w:hAnsi="仿宋_GB2312" w:cs="仿宋_GB2312" w:hint="eastAsia"/>
          <w:sz w:val="24"/>
        </w:rPr>
        <w:t>180</w:t>
      </w:r>
      <w:r>
        <w:rPr>
          <w:rFonts w:ascii="仿宋_GB2312" w:eastAsia="仿宋_GB2312" w:hAnsi="仿宋_GB2312" w:cs="仿宋_GB2312" w:hint="eastAsia"/>
          <w:sz w:val="24"/>
        </w:rPr>
        <w:t>元，用时：</w:t>
      </w:r>
      <w:r>
        <w:rPr>
          <w:rFonts w:ascii="仿宋_GB2312" w:eastAsia="仿宋_GB2312" w:hAnsi="仿宋_GB2312" w:cs="仿宋_GB2312" w:hint="eastAsia"/>
          <w:sz w:val="24"/>
        </w:rPr>
        <w:t>50</w:t>
      </w:r>
      <w:r>
        <w:rPr>
          <w:rFonts w:ascii="仿宋_GB2312" w:eastAsia="仿宋_GB2312" w:hAnsi="仿宋_GB2312" w:cs="仿宋_GB2312" w:hint="eastAsia"/>
          <w:sz w:val="24"/>
        </w:rPr>
        <w:t>分钟左右。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（备注：机场巴士最晚运行至晚</w:t>
      </w:r>
      <w:r>
        <w:rPr>
          <w:rFonts w:ascii="仿宋_GB2312" w:eastAsia="仿宋_GB2312" w:hAnsi="仿宋_GB2312" w:cs="仿宋_GB2312"/>
          <w:sz w:val="24"/>
        </w:rPr>
        <w:t>23</w:t>
      </w:r>
      <w:r>
        <w:rPr>
          <w:rFonts w:ascii="仿宋_GB2312" w:eastAsia="仿宋_GB2312" w:hAnsi="仿宋_GB2312" w:cs="仿宋_GB2312" w:hint="eastAsia"/>
          <w:sz w:val="24"/>
        </w:rPr>
        <w:t>点）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亦可中川机场乘坐城际高铁：中川机场——兰州西站，再转如下方式：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（备注：中川机场城际高铁最晚时间为</w:t>
      </w:r>
      <w:r>
        <w:rPr>
          <w:rFonts w:ascii="仿宋_GB2312" w:eastAsia="仿宋_GB2312" w:hAnsi="仿宋_GB2312" w:cs="仿宋_GB2312"/>
          <w:sz w:val="24"/>
        </w:rPr>
        <w:t>22</w:t>
      </w:r>
      <w:r>
        <w:rPr>
          <w:rFonts w:ascii="仿宋_GB2312" w:eastAsia="仿宋_GB2312" w:hAnsi="仿宋_GB2312" w:cs="仿宋_GB2312" w:hint="eastAsia"/>
          <w:sz w:val="24"/>
        </w:rPr>
        <w:t>点</w:t>
      </w:r>
      <w:r>
        <w:rPr>
          <w:rFonts w:ascii="仿宋_GB2312" w:eastAsia="仿宋_GB2312" w:hAnsi="仿宋_GB2312" w:cs="仿宋_GB2312"/>
          <w:sz w:val="24"/>
        </w:rPr>
        <w:t>30</w:t>
      </w:r>
      <w:r>
        <w:rPr>
          <w:rFonts w:ascii="仿宋_GB2312" w:eastAsia="仿宋_GB2312" w:hAnsi="仿宋_GB2312" w:cs="仿宋_GB2312" w:hint="eastAsia"/>
          <w:sz w:val="24"/>
        </w:rPr>
        <w:t>分）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☆兰州西站（高铁站）</w:t>
      </w:r>
      <w:r>
        <w:rPr>
          <w:rFonts w:ascii="仿宋_GB2312" w:eastAsia="仿宋_GB2312" w:hAnsi="仿宋_GB2312" w:cs="仿宋_GB2312" w:hint="eastAsia"/>
          <w:sz w:val="24"/>
        </w:rPr>
        <w:t>-</w:t>
      </w:r>
      <w:r>
        <w:rPr>
          <w:rFonts w:ascii="仿宋_GB2312" w:eastAsia="仿宋_GB2312" w:hAnsi="仿宋_GB2312" w:cs="仿宋_GB2312" w:hint="eastAsia"/>
          <w:sz w:val="24"/>
        </w:rPr>
        <w:t>安盛国际酒店：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可乘坐地铁轨道交通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号线（兰州西站</w:t>
      </w:r>
      <w:r>
        <w:rPr>
          <w:rFonts w:ascii="仿宋_GB2312" w:eastAsia="仿宋_GB2312" w:hAnsi="仿宋_GB2312" w:cs="仿宋_GB2312" w:hint="eastAsia"/>
          <w:sz w:val="24"/>
        </w:rPr>
        <w:t>-</w:t>
      </w:r>
      <w:r>
        <w:rPr>
          <w:rFonts w:ascii="仿宋_GB2312" w:eastAsia="仿宋_GB2312" w:hAnsi="仿宋_GB2312" w:cs="仿宋_GB2312" w:hint="eastAsia"/>
          <w:sz w:val="24"/>
        </w:rPr>
        <w:t>兰州城市学院站）换乘</w:t>
      </w:r>
      <w:r>
        <w:rPr>
          <w:rFonts w:ascii="仿宋_GB2312" w:eastAsia="仿宋_GB2312" w:hAnsi="仿宋_GB2312" w:cs="仿宋_GB2312" w:hint="eastAsia"/>
          <w:sz w:val="24"/>
        </w:rPr>
        <w:t>66</w:t>
      </w:r>
      <w:r>
        <w:rPr>
          <w:rFonts w:ascii="仿宋_GB2312" w:eastAsia="仿宋_GB2312" w:hAnsi="仿宋_GB2312" w:cs="仿宋_GB2312" w:hint="eastAsia"/>
          <w:sz w:val="24"/>
        </w:rPr>
        <w:t>路</w:t>
      </w:r>
      <w:r>
        <w:rPr>
          <w:rFonts w:ascii="仿宋_GB2312" w:eastAsia="仿宋_GB2312" w:hAnsi="仿宋_GB2312" w:cs="仿宋_GB2312" w:hint="eastAsia"/>
          <w:sz w:val="24"/>
        </w:rPr>
        <w:t>/88</w:t>
      </w:r>
      <w:r>
        <w:rPr>
          <w:rFonts w:ascii="仿宋_GB2312" w:eastAsia="仿宋_GB2312" w:hAnsi="仿宋_GB2312" w:cs="仿宋_GB2312" w:hint="eastAsia"/>
          <w:sz w:val="24"/>
        </w:rPr>
        <w:t>路</w:t>
      </w:r>
      <w:r>
        <w:rPr>
          <w:rFonts w:ascii="仿宋_GB2312" w:eastAsia="仿宋_GB2312" w:hAnsi="仿宋_GB2312" w:cs="仿宋_GB2312" w:hint="eastAsia"/>
          <w:sz w:val="24"/>
        </w:rPr>
        <w:t>/</w:t>
      </w:r>
      <w:r>
        <w:rPr>
          <w:rFonts w:ascii="仿宋_GB2312" w:eastAsia="仿宋_GB2312" w:hAnsi="仿宋_GB2312" w:cs="仿宋_GB2312" w:hint="eastAsia"/>
          <w:sz w:val="24"/>
        </w:rPr>
        <w:t>公交（安宁区检察院下车后步行约</w:t>
      </w:r>
      <w:r>
        <w:rPr>
          <w:rFonts w:ascii="仿宋_GB2312" w:eastAsia="仿宋_GB2312" w:hAnsi="仿宋_GB2312" w:cs="仿宋_GB2312" w:hint="eastAsia"/>
          <w:sz w:val="24"/>
        </w:rPr>
        <w:t>800</w:t>
      </w:r>
      <w:r>
        <w:rPr>
          <w:rFonts w:ascii="仿宋_GB2312" w:eastAsia="仿宋_GB2312" w:hAnsi="仿宋_GB2312" w:cs="仿宋_GB2312" w:hint="eastAsia"/>
          <w:sz w:val="24"/>
        </w:rPr>
        <w:t>米）用时：</w:t>
      </w:r>
      <w:r>
        <w:rPr>
          <w:rFonts w:ascii="仿宋_GB2312" w:eastAsia="仿宋_GB2312" w:hAnsi="仿宋_GB2312" w:cs="仿宋_GB2312" w:hint="eastAsia"/>
          <w:sz w:val="24"/>
        </w:rPr>
        <w:t>30</w:t>
      </w:r>
      <w:r>
        <w:rPr>
          <w:rFonts w:ascii="仿宋_GB2312" w:eastAsia="仿宋_GB2312" w:hAnsi="仿宋_GB2312" w:cs="仿宋_GB2312" w:hint="eastAsia"/>
          <w:sz w:val="24"/>
        </w:rPr>
        <w:t>分钟左右；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乘坐出租车约</w:t>
      </w:r>
      <w:r>
        <w:rPr>
          <w:rFonts w:ascii="仿宋_GB2312" w:eastAsia="仿宋_GB2312" w:hAnsi="仿宋_GB2312" w:cs="仿宋_GB2312" w:hint="eastAsia"/>
          <w:sz w:val="24"/>
        </w:rPr>
        <w:t>15</w:t>
      </w:r>
      <w:r>
        <w:rPr>
          <w:rFonts w:ascii="仿宋_GB2312" w:eastAsia="仿宋_GB2312" w:hAnsi="仿宋_GB2312" w:cs="仿宋_GB2312" w:hint="eastAsia"/>
          <w:sz w:val="24"/>
        </w:rPr>
        <w:t>元，用时：</w:t>
      </w:r>
      <w:r>
        <w:rPr>
          <w:rFonts w:ascii="仿宋_GB2312" w:eastAsia="仿宋_GB2312" w:hAnsi="仿宋_GB2312" w:cs="仿宋_GB2312" w:hint="eastAsia"/>
          <w:sz w:val="24"/>
        </w:rPr>
        <w:t>20</w:t>
      </w:r>
      <w:r>
        <w:rPr>
          <w:rFonts w:ascii="仿宋_GB2312" w:eastAsia="仿宋_GB2312" w:hAnsi="仿宋_GB2312" w:cs="仿宋_GB2312" w:hint="eastAsia"/>
          <w:sz w:val="24"/>
        </w:rPr>
        <w:t>分钟左右。</w:t>
      </w:r>
    </w:p>
    <w:p w:rsidR="00E31E2A" w:rsidRDefault="009D585D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（备注：地铁轨道交通最晚运行至晚</w:t>
      </w:r>
      <w:r>
        <w:rPr>
          <w:rFonts w:ascii="仿宋_GB2312" w:eastAsia="仿宋_GB2312" w:hAnsi="仿宋_GB2312" w:cs="仿宋_GB2312"/>
          <w:sz w:val="24"/>
        </w:rPr>
        <w:t>22</w:t>
      </w:r>
      <w:r>
        <w:rPr>
          <w:rFonts w:ascii="仿宋_GB2312" w:eastAsia="仿宋_GB2312" w:hAnsi="仿宋_GB2312" w:cs="仿宋_GB2312" w:hint="eastAsia"/>
          <w:sz w:val="24"/>
        </w:rPr>
        <w:t>点，公交车最晚运行至晚</w:t>
      </w:r>
      <w:r>
        <w:rPr>
          <w:rFonts w:ascii="仿宋_GB2312" w:eastAsia="仿宋_GB2312" w:hAnsi="仿宋_GB2312" w:cs="仿宋_GB2312"/>
          <w:sz w:val="24"/>
        </w:rPr>
        <w:t>21</w:t>
      </w:r>
      <w:r>
        <w:rPr>
          <w:rFonts w:ascii="仿宋_GB2312" w:eastAsia="仿宋_GB2312" w:hAnsi="仿宋_GB2312" w:cs="仿宋_GB2312" w:hint="eastAsia"/>
          <w:sz w:val="24"/>
        </w:rPr>
        <w:t>点）</w:t>
      </w:r>
    </w:p>
    <w:p w:rsidR="00E31E2A" w:rsidRDefault="009D585D">
      <w:pPr>
        <w:numPr>
          <w:ilvl w:val="0"/>
          <w:numId w:val="1"/>
        </w:num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住宿</w:t>
      </w:r>
      <w:r>
        <w:rPr>
          <w:rFonts w:ascii="仿宋_GB2312" w:eastAsia="仿宋_GB2312" w:hAnsi="仿宋_GB2312" w:cs="仿宋_GB2312" w:hint="eastAsia"/>
          <w:sz w:val="24"/>
        </w:rPr>
        <w:t>说明：</w:t>
      </w:r>
    </w:p>
    <w:p w:rsidR="00E31E2A" w:rsidRDefault="009D585D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Cs/>
        </w:rPr>
        <w:t>兰州市</w:t>
      </w:r>
      <w:r>
        <w:rPr>
          <w:rFonts w:ascii="仿宋_GB2312" w:eastAsia="仿宋_GB2312" w:hAnsi="仿宋_GB2312" w:cs="仿宋_GB2312" w:hint="eastAsia"/>
          <w:bCs/>
          <w:color w:val="000000"/>
        </w:rPr>
        <w:t>安盛国际酒店住</w:t>
      </w:r>
      <w:r>
        <w:rPr>
          <w:rFonts w:ascii="仿宋_GB2312" w:eastAsia="仿宋_GB2312" w:hAnsi="仿宋_GB2312" w:cs="仿宋_GB2312" w:hint="eastAsia"/>
          <w:color w:val="000000"/>
        </w:rPr>
        <w:t>宿费：高级标间、大床房</w:t>
      </w:r>
      <w:r>
        <w:rPr>
          <w:rFonts w:ascii="仿宋_GB2312" w:eastAsia="仿宋_GB2312" w:hAnsi="仿宋_GB2312" w:cs="仿宋_GB2312" w:hint="eastAsia"/>
          <w:color w:val="000000"/>
        </w:rPr>
        <w:t>350</w:t>
      </w:r>
      <w:r>
        <w:rPr>
          <w:rFonts w:ascii="仿宋_GB2312" w:eastAsia="仿宋_GB2312" w:hAnsi="仿宋_GB2312" w:cs="仿宋_GB2312" w:hint="eastAsia"/>
          <w:color w:val="000000"/>
        </w:rPr>
        <w:t>元</w:t>
      </w:r>
      <w:r>
        <w:rPr>
          <w:rFonts w:ascii="仿宋_GB2312" w:eastAsia="仿宋_GB2312" w:hAnsi="仿宋_GB2312" w:cs="仿宋_GB2312" w:hint="eastAsia"/>
          <w:color w:val="000000"/>
        </w:rPr>
        <w:t>/</w:t>
      </w:r>
      <w:r>
        <w:rPr>
          <w:rFonts w:ascii="仿宋_GB2312" w:eastAsia="仿宋_GB2312" w:hAnsi="仿宋_GB2312" w:cs="仿宋_GB2312" w:hint="eastAsia"/>
          <w:color w:val="000000"/>
        </w:rPr>
        <w:t>间。</w:t>
      </w:r>
    </w:p>
    <w:p w:rsidR="00E31E2A" w:rsidRDefault="009D585D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兰州安盛国际酒店客房预订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仿宋_GB2312" w:eastAsia="仿宋_GB2312" w:hAnsi="仿宋_GB2312" w:cs="仿宋_GB2312" w:hint="eastAsia"/>
        </w:rPr>
        <w:t>刘经理（电话：</w:t>
      </w:r>
      <w:r>
        <w:rPr>
          <w:rFonts w:ascii="仿宋_GB2312" w:eastAsia="仿宋_GB2312" w:hAnsi="仿宋_GB2312" w:cs="仿宋_GB2312" w:hint="eastAsia"/>
        </w:rPr>
        <w:t>13893155941</w:t>
      </w:r>
      <w:r>
        <w:rPr>
          <w:rFonts w:ascii="仿宋_GB2312" w:eastAsia="仿宋_GB2312" w:hAnsi="仿宋_GB2312" w:cs="仿宋_GB2312" w:hint="eastAsia"/>
        </w:rPr>
        <w:t>）</w:t>
      </w: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E31E2A">
      <w:pPr>
        <w:snapToGrid w:val="0"/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9D585D">
      <w:pPr>
        <w:snapToGrid w:val="0"/>
        <w:spacing w:line="360" w:lineRule="auto"/>
        <w:jc w:val="left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附件：参会回执</w:t>
      </w:r>
    </w:p>
    <w:p w:rsidR="00E31E2A" w:rsidRDefault="009D585D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661"/>
        <w:gridCol w:w="1343"/>
        <w:gridCol w:w="17"/>
        <w:gridCol w:w="2516"/>
      </w:tblGrid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2879" w:type="dxa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721" w:type="dxa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称</w:t>
            </w:r>
          </w:p>
        </w:tc>
        <w:tc>
          <w:tcPr>
            <w:tcW w:w="2879" w:type="dxa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</w:p>
        </w:tc>
        <w:tc>
          <w:tcPr>
            <w:tcW w:w="2721" w:type="dxa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7040" w:type="dxa"/>
            <w:gridSpan w:val="4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7040" w:type="dxa"/>
            <w:gridSpan w:val="4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入住时间</w:t>
            </w:r>
          </w:p>
        </w:tc>
        <w:tc>
          <w:tcPr>
            <w:tcW w:w="2879" w:type="dxa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2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入住天数</w:t>
            </w:r>
          </w:p>
        </w:tc>
        <w:tc>
          <w:tcPr>
            <w:tcW w:w="2739" w:type="dxa"/>
            <w:gridSpan w:val="2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到达车次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班次</w:t>
            </w:r>
          </w:p>
        </w:tc>
        <w:tc>
          <w:tcPr>
            <w:tcW w:w="7040" w:type="dxa"/>
            <w:gridSpan w:val="4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离会车次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班次</w:t>
            </w:r>
          </w:p>
        </w:tc>
        <w:tc>
          <w:tcPr>
            <w:tcW w:w="7040" w:type="dxa"/>
            <w:gridSpan w:val="4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饮食特殊要求</w:t>
            </w:r>
          </w:p>
        </w:tc>
        <w:tc>
          <w:tcPr>
            <w:tcW w:w="7040" w:type="dxa"/>
            <w:gridSpan w:val="4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发言题目</w:t>
            </w:r>
          </w:p>
        </w:tc>
        <w:tc>
          <w:tcPr>
            <w:tcW w:w="7040" w:type="dxa"/>
            <w:gridSpan w:val="4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31E2A">
        <w:trPr>
          <w:trHeight w:val="624"/>
        </w:trPr>
        <w:tc>
          <w:tcPr>
            <w:tcW w:w="2106" w:type="dxa"/>
            <w:vAlign w:val="bottom"/>
          </w:tcPr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发言摘要</w:t>
            </w:r>
            <w:r>
              <w:rPr>
                <w:rFonts w:ascii="仿宋_GB2312" w:eastAsia="仿宋_GB2312" w:hAnsi="仿宋_GB2312" w:cs="仿宋_GB2312"/>
                <w:sz w:val="24"/>
              </w:rPr>
              <w:t>*</w:t>
            </w:r>
          </w:p>
          <w:p w:rsidR="00E31E2A" w:rsidRDefault="009D585D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（若有全文请另附件与此回执一起发送）</w:t>
            </w:r>
          </w:p>
        </w:tc>
        <w:tc>
          <w:tcPr>
            <w:tcW w:w="7040" w:type="dxa"/>
            <w:gridSpan w:val="4"/>
            <w:vAlign w:val="bottom"/>
          </w:tcPr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E31E2A" w:rsidRDefault="00E31E2A">
            <w:pPr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31E2A" w:rsidRDefault="00E31E2A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</w:p>
    <w:p w:rsidR="00E31E2A" w:rsidRDefault="009D585D">
      <w:pPr>
        <w:snapToGrid w:val="0"/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温馨提示：身份证号码用于疫情防控期间入校报备，敬请谅解！</w:t>
      </w:r>
    </w:p>
    <w:p w:rsidR="00E31E2A" w:rsidRDefault="00E31E2A">
      <w:pPr>
        <w:rPr>
          <w:b/>
          <w:sz w:val="28"/>
          <w:szCs w:val="28"/>
        </w:rPr>
      </w:pPr>
    </w:p>
    <w:sectPr w:rsidR="00E31E2A" w:rsidSect="00E3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5D" w:rsidRDefault="009D585D" w:rsidP="000D7BEF">
      <w:r>
        <w:separator/>
      </w:r>
    </w:p>
  </w:endnote>
  <w:endnote w:type="continuationSeparator" w:id="1">
    <w:p w:rsidR="009D585D" w:rsidRDefault="009D585D" w:rsidP="000D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5D" w:rsidRDefault="009D585D" w:rsidP="000D7BEF">
      <w:r>
        <w:separator/>
      </w:r>
    </w:p>
  </w:footnote>
  <w:footnote w:type="continuationSeparator" w:id="1">
    <w:p w:rsidR="009D585D" w:rsidRDefault="009D585D" w:rsidP="000D7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F244"/>
    <w:multiLevelType w:val="singleLevel"/>
    <w:tmpl w:val="60A5F2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560"/>
    <w:rsid w:val="00035CD5"/>
    <w:rsid w:val="00074329"/>
    <w:rsid w:val="000A7A91"/>
    <w:rsid w:val="000D7BEF"/>
    <w:rsid w:val="000F431F"/>
    <w:rsid w:val="00144689"/>
    <w:rsid w:val="002357E0"/>
    <w:rsid w:val="00240404"/>
    <w:rsid w:val="0025759F"/>
    <w:rsid w:val="002970F6"/>
    <w:rsid w:val="002A7A0D"/>
    <w:rsid w:val="002D430C"/>
    <w:rsid w:val="00316F5F"/>
    <w:rsid w:val="0033181B"/>
    <w:rsid w:val="00390BE0"/>
    <w:rsid w:val="003B5E2D"/>
    <w:rsid w:val="0041003D"/>
    <w:rsid w:val="004A454B"/>
    <w:rsid w:val="004B39E8"/>
    <w:rsid w:val="004D2C80"/>
    <w:rsid w:val="004D3897"/>
    <w:rsid w:val="00521421"/>
    <w:rsid w:val="0052162F"/>
    <w:rsid w:val="00525178"/>
    <w:rsid w:val="005B5E41"/>
    <w:rsid w:val="005C780E"/>
    <w:rsid w:val="005F0F31"/>
    <w:rsid w:val="0061361F"/>
    <w:rsid w:val="006B1C30"/>
    <w:rsid w:val="00714B4F"/>
    <w:rsid w:val="00716A2F"/>
    <w:rsid w:val="00845A33"/>
    <w:rsid w:val="00882298"/>
    <w:rsid w:val="00890E2C"/>
    <w:rsid w:val="00903976"/>
    <w:rsid w:val="009174DA"/>
    <w:rsid w:val="00946153"/>
    <w:rsid w:val="009564A6"/>
    <w:rsid w:val="009D37A9"/>
    <w:rsid w:val="009D585D"/>
    <w:rsid w:val="009F5FAA"/>
    <w:rsid w:val="00A77C47"/>
    <w:rsid w:val="00A80B59"/>
    <w:rsid w:val="00AB347A"/>
    <w:rsid w:val="00B15DDF"/>
    <w:rsid w:val="00B15E9A"/>
    <w:rsid w:val="00B64243"/>
    <w:rsid w:val="00B8277F"/>
    <w:rsid w:val="00B84463"/>
    <w:rsid w:val="00C11B06"/>
    <w:rsid w:val="00C377C1"/>
    <w:rsid w:val="00CA2E25"/>
    <w:rsid w:val="00CD5796"/>
    <w:rsid w:val="00CF607A"/>
    <w:rsid w:val="00D050AF"/>
    <w:rsid w:val="00D06066"/>
    <w:rsid w:val="00D31CF7"/>
    <w:rsid w:val="00D90893"/>
    <w:rsid w:val="00DC40AD"/>
    <w:rsid w:val="00DD74DD"/>
    <w:rsid w:val="00DE3C5F"/>
    <w:rsid w:val="00E05470"/>
    <w:rsid w:val="00E23709"/>
    <w:rsid w:val="00E26DC0"/>
    <w:rsid w:val="00E31E2A"/>
    <w:rsid w:val="00E35560"/>
    <w:rsid w:val="00E6145B"/>
    <w:rsid w:val="00E722A7"/>
    <w:rsid w:val="00EE64E0"/>
    <w:rsid w:val="00F37810"/>
    <w:rsid w:val="00FE3D29"/>
    <w:rsid w:val="00FE59D2"/>
    <w:rsid w:val="1662088B"/>
    <w:rsid w:val="23ED179C"/>
    <w:rsid w:val="47370759"/>
    <w:rsid w:val="52A6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31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E31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31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E31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E31E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E31E2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E31E2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31E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31E2A"/>
    <w:rPr>
      <w:sz w:val="18"/>
      <w:szCs w:val="18"/>
    </w:rPr>
  </w:style>
  <w:style w:type="paragraph" w:styleId="a9">
    <w:name w:val="List Paragraph"/>
    <w:basedOn w:val="a"/>
    <w:uiPriority w:val="34"/>
    <w:qFormat/>
    <w:rsid w:val="00E31E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4744;&#21153;&#24517;&#20110;2021&#24180;9&#26376;30&#26085;&#26202;&#21069;&#23558;&#21442;&#20250;&#22238;&#25191;&#21457;&#36865;&#33267;&#30005;&#23376;&#37038;&#31665;452291795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276</Words>
  <Characters>1579</Characters>
  <Application>Microsoft Office Word</Application>
  <DocSecurity>0</DocSecurity>
  <Lines>13</Lines>
  <Paragraphs>3</Paragraphs>
  <ScaleCrop>false</ScaleCrop>
  <Company>China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29</cp:revision>
  <cp:lastPrinted>2021-06-15T01:30:00Z</cp:lastPrinted>
  <dcterms:created xsi:type="dcterms:W3CDTF">2020-11-20T05:56:00Z</dcterms:created>
  <dcterms:modified xsi:type="dcterms:W3CDTF">2021-09-15T08:50:00Z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5ECB6D7247D244C2BC8B5ACE69ADBB82</vt:lpwstr>
  </property>
</Properties>
</file>